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Rapport de faisabilité technique</w:t>
      </w:r>
    </w:p>
    <w:p>
      <w:r>
        <w:rPr>
          <w:b/>
        </w:rPr>
        <w:t>Partie 1 — Évaluation technique</w:t>
      </w:r>
    </w:p>
    <w:p>
      <w:r>
        <w:t>Projet : nouveau site Web d'Aventure Saint-Maurice</w:t>
      </w:r>
    </w:p>
    <w:p>
      <w:r>
        <w:t>Préparé pour : Mélanie Gauthier et Patrick Lavoie, Aventure Saint-Maurice inc.</w:t>
      </w:r>
    </w:p>
    <w:p>
      <w:r>
        <w:t>Préparé par : Studio Web FC — équipe N : [Prénom Nom], [Prénom Nom], [Prénom Nom]</w:t>
      </w:r>
    </w:p>
    <w:p>
      <w:r>
        <w:t>Date : [jour] novembre 2026</w:t>
      </w:r>
    </w:p>
    <w:p>
      <w:r>
        <w:t>582-A05-RI — Analyse et conception Web — Évaluation 1 (20 %)</w:t>
      </w:r>
    </w:p>
    <w:p>
      <w:r>
        <w:rPr>
          <w:i/>
          <w:color w:val="56616C"/>
        </w:rPr>
        <w:t>Les paragraphes en gris italique sont des consignes. Remplacez-les par votre texte, puis supprimez-les. Utilisez les styles Titre 1, Titre 2 et Titre 3 pour que la table des matières se mette à jour (Références → Mettre à jour la table).</w:t>
      </w:r>
    </w:p>
    <w:p>
      <w:r>
        <w:br w:type="page"/>
      </w:r>
    </w:p>
    <w:p>
      <w:pPr>
        <w:pStyle w:val="Heading1"/>
      </w:pPr>
      <w:r>
        <w:t>Table des matières</w:t>
      </w:r>
    </w:p>
    <w:p>
      <w:r>
        <w:fldChar w:fldCharType="begin"/>
        <w:instrText xml:space="preserve">TOC \o "1-3" \h \z \u</w:instrText>
        <w:fldChar w:fldCharType="separate"/>
        <w:t>Clic droit → Mettre à jour les champs pour générer la table des matières.</w:t>
        <w:fldChar w:fldCharType="end"/>
      </w:r>
    </w:p>
    <w:p>
      <w:r>
        <w:br w:type="page"/>
      </w:r>
    </w:p>
    <w:p>
      <w:pPr>
        <w:pStyle w:val="Heading1"/>
      </w:pPr>
      <w:r>
        <w:t>1. Résumé</w:t>
      </w:r>
    </w:p>
    <w:p>
      <w:r>
        <w:rPr>
          <w:i/>
          <w:color w:val="56616C"/>
        </w:rPr>
        <w:t>Une demi-page au maximum, écrite en dernier. Pour une lectrice pressée : ce que le projet demande, les trois ou quatre constats les plus importants, et ce que contiendra la proposition technique (évaluation 2). Aucun jargon. Aucune recommandation.</w:t>
      </w:r>
    </w:p>
    <w:p>
      <w:pPr>
        <w:pStyle w:val="Heading1"/>
      </w:pPr>
      <w:r>
        <w:t>2. Mise en contexte</w:t>
      </w:r>
    </w:p>
    <w:p>
      <w:pPr>
        <w:pStyle w:val="Heading2"/>
      </w:pPr>
      <w:r>
        <w:t>2.1 Le client et sa situation actuelle</w:t>
      </w:r>
    </w:p>
    <w:p>
      <w:r>
        <w:rPr>
          <w:i/>
          <w:color w:val="56616C"/>
        </w:rPr>
        <w:t>L'entreprise, ses activités, sa saison, son personnel. Comment les réservations se prennent aujourd'hui et ce que ça cause (chiffres du document 3).</w:t>
      </w:r>
    </w:p>
    <w:p>
      <w:pPr>
        <w:pStyle w:val="Heading2"/>
      </w:pPr>
      <w:r>
        <w:t>2.2 Ce que le client demande</w:t>
      </w:r>
    </w:p>
    <w:p>
      <w:r>
        <w:rPr>
          <w:i/>
          <w:color w:val="56616C"/>
        </w:rPr>
        <w:t>La demande, dans vos mots, et les raisons derrière.</w:t>
      </w:r>
    </w:p>
    <w:p>
      <w:pPr>
        <w:pStyle w:val="Heading2"/>
      </w:pPr>
      <w:r>
        <w:t>2.3 La portée de ce rapport</w:t>
      </w:r>
    </w:p>
    <w:p>
      <w:r>
        <w:rPr>
          <w:i/>
          <w:color w:val="56616C"/>
        </w:rPr>
        <w:t>Ce que ce rapport couvre (exigences, contraintes, risques, possibilités techniques) et ce qu'il ne couvre pas encore (les choix, les coûts détaillés et l'échéancier, dans la proposition technique).</w:t>
      </w:r>
    </w:p>
    <w:p>
      <w:pPr>
        <w:pStyle w:val="Heading1"/>
      </w:pPr>
      <w:r>
        <w:t>3. Les exigences</w:t>
      </w:r>
    </w:p>
    <w:p>
      <w:pPr>
        <w:pStyle w:val="Heading2"/>
      </w:pPr>
      <w:r>
        <w:t>3.1 Ce que le site doit faire</w:t>
      </w:r>
    </w:p>
    <w:p>
      <w:r>
        <w:rPr>
          <w:i/>
          <w:color w:val="56616C"/>
        </w:rPr>
        <w:t>Regroupées par utilisateur. Forme : « [Qui] peut [faire quoi]. 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2016"/>
            <w:shd w:val="clear" w:color="auto" w:fill="E0E7FF"/>
          </w:tcPr>
          <w:p>
            <w:r/>
            <w:r>
              <w:rPr>
                <w:b/>
              </w:rPr>
              <w:t>Utilisateur</w:t>
            </w:r>
          </w:p>
        </w:tc>
        <w:tc>
          <w:tcPr>
            <w:tcW w:type="dxa" w:w="5760"/>
            <w:shd w:val="clear" w:color="auto" w:fill="E0E7FF"/>
          </w:tcPr>
          <w:p>
            <w:r/>
            <w:r>
              <w:rPr>
                <w:b/>
              </w:rPr>
              <w:t>Exigence fonctionnelle</w:t>
            </w:r>
          </w:p>
        </w:tc>
        <w:tc>
          <w:tcPr>
            <w:tcW w:type="dxa" w:w="2304"/>
            <w:shd w:val="clear" w:color="auto" w:fill="E0E7FF"/>
          </w:tcPr>
          <w:p>
            <w:r/>
            <w:r>
              <w:rPr>
                <w:b/>
              </w:rPr>
              <w:t>Source</w:t>
            </w:r>
          </w:p>
        </w:tc>
      </w:tr>
      <w:tr>
        <w:tc>
          <w:tcPr>
            <w:tcW w:type="dxa" w:w="2016"/>
          </w:tcPr>
          <w:p>
            <w:r>
              <w:t>Client</w:t>
            </w:r>
          </w:p>
        </w:tc>
        <w:tc>
          <w:tcPr>
            <w:tcW w:type="dxa" w:w="5760"/>
          </w:tcPr>
          <w:p>
            <w:r/>
          </w:p>
        </w:tc>
        <w:tc>
          <w:tcPr>
            <w:tcW w:type="dxa" w:w="2304"/>
          </w:tcPr>
          <w:p>
            <w:r/>
          </w:p>
        </w:tc>
      </w:tr>
      <w:tr>
        <w:tc>
          <w:tcPr>
            <w:tcW w:type="dxa" w:w="2016"/>
          </w:tcPr>
          <w:p>
            <w:r>
              <w:t>Parent</w:t>
            </w:r>
          </w:p>
        </w:tc>
        <w:tc>
          <w:tcPr>
            <w:tcW w:type="dxa" w:w="5760"/>
          </w:tcPr>
          <w:p>
            <w:r/>
          </w:p>
        </w:tc>
        <w:tc>
          <w:tcPr>
            <w:tcW w:type="dxa" w:w="2304"/>
          </w:tcPr>
          <w:p>
            <w:r/>
          </w:p>
        </w:tc>
      </w:tr>
      <w:tr>
        <w:tc>
          <w:tcPr>
            <w:tcW w:type="dxa" w:w="2016"/>
          </w:tcPr>
          <w:p>
            <w:r>
              <w:t>Responsable de groupe</w:t>
            </w:r>
          </w:p>
        </w:tc>
        <w:tc>
          <w:tcPr>
            <w:tcW w:type="dxa" w:w="5760"/>
          </w:tcPr>
          <w:p>
            <w:r/>
          </w:p>
        </w:tc>
        <w:tc>
          <w:tcPr>
            <w:tcW w:type="dxa" w:w="2304"/>
          </w:tcPr>
          <w:p>
            <w:r/>
          </w:p>
        </w:tc>
      </w:tr>
    </w:tbl>
    <w:p/>
    <w:p>
      <w:pPr>
        <w:pStyle w:val="Heading2"/>
      </w:pPr>
      <w:r>
        <w:t>3.2 Comment il doit le faire</w:t>
      </w:r>
    </w:p>
    <w:p>
      <w:r>
        <w:rPr>
          <w:i/>
          <w:color w:val="56616C"/>
        </w:rPr>
        <w:t>Chaque exigence est précise et vérifiable.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2016"/>
            <w:shd w:val="clear" w:color="auto" w:fill="E0E7FF"/>
          </w:tcPr>
          <w:p>
            <w:r/>
            <w:r>
              <w:rPr>
                <w:b/>
              </w:rPr>
              <w:t>Catégorie</w:t>
            </w:r>
          </w:p>
        </w:tc>
        <w:tc>
          <w:tcPr>
            <w:tcW w:type="dxa" w:w="5184"/>
            <w:shd w:val="clear" w:color="auto" w:fill="E0E7FF"/>
          </w:tcPr>
          <w:p>
            <w:r/>
            <w:r>
              <w:rPr>
                <w:b/>
              </w:rPr>
              <w:t>Exigence non fonctionnelle</w:t>
            </w:r>
          </w:p>
        </w:tc>
        <w:tc>
          <w:tcPr>
            <w:tcW w:type="dxa" w:w="2880"/>
            <w:shd w:val="clear" w:color="auto" w:fill="E0E7FF"/>
          </w:tcPr>
          <w:p>
            <w:r/>
            <w:r>
              <w:rPr>
                <w:b/>
              </w:rPr>
              <w:t>Comment on la vérifiera</w:t>
            </w:r>
          </w:p>
        </w:tc>
      </w:tr>
      <w:tr>
        <w:tc>
          <w:tcPr>
            <w:tcW w:type="dxa" w:w="2016"/>
          </w:tcPr>
          <w:p>
            <w:r>
              <w:t>Vitesse</w:t>
            </w:r>
          </w:p>
        </w:tc>
        <w:tc>
          <w:tcPr>
            <w:tcW w:type="dxa" w:w="5184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016"/>
          </w:tcPr>
          <w:p>
            <w:r>
              <w:t>Sécurité</w:t>
            </w:r>
          </w:p>
        </w:tc>
        <w:tc>
          <w:tcPr>
            <w:tcW w:type="dxa" w:w="5184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016"/>
          </w:tcPr>
          <w:p>
            <w:r>
              <w:t>Accessibilité</w:t>
            </w:r>
          </w:p>
        </w:tc>
        <w:tc>
          <w:tcPr>
            <w:tcW w:type="dxa" w:w="5184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016"/>
          </w:tcPr>
          <w:p>
            <w:r>
              <w:t>Loi 25 et langue</w:t>
            </w:r>
          </w:p>
        </w:tc>
        <w:tc>
          <w:tcPr>
            <w:tcW w:type="dxa" w:w="5184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016"/>
          </w:tcPr>
          <w:p>
            <w:r>
              <w:t>Navigateurs et appareils</w:t>
            </w:r>
          </w:p>
        </w:tc>
        <w:tc>
          <w:tcPr>
            <w:tcW w:type="dxa" w:w="5184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Heading1"/>
      </w:pPr>
      <w:r>
        <w:t>4. Les contraintes</w:t>
      </w:r>
    </w:p>
    <w:p>
      <w:pPr>
        <w:pStyle w:val="Heading2"/>
      </w:pPr>
      <w:r>
        <w:t>4.1 Tableau des contraintes</w:t>
      </w:r>
    </w:p>
    <w:p>
      <w:r>
        <w:rPr>
          <w:i/>
          <w:color w:val="56616C"/>
        </w:rPr>
        <w:t>Sorte : T (technique), O (organisationnelle), R (ressources). Élément : budget, délai, personnel, technologie, lois.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576"/>
            <w:shd w:val="clear" w:color="auto" w:fill="E0E7FF"/>
          </w:tcPr>
          <w:p>
            <w:r/>
            <w:r>
              <w:rPr>
                <w:b/>
              </w:rPr>
              <w:t>#</w:t>
            </w:r>
          </w:p>
        </w:tc>
        <w:tc>
          <w:tcPr>
            <w:tcW w:type="dxa" w:w="4320"/>
            <w:shd w:val="clear" w:color="auto" w:fill="E0E7FF"/>
          </w:tcPr>
          <w:p>
            <w:r/>
            <w:r>
              <w:rPr>
                <w:b/>
              </w:rPr>
              <w:t>Contrainte</w:t>
            </w:r>
          </w:p>
        </w:tc>
        <w:tc>
          <w:tcPr>
            <w:tcW w:type="dxa" w:w="2880"/>
            <w:shd w:val="clear" w:color="auto" w:fill="E0E7FF"/>
          </w:tcPr>
          <w:p>
            <w:r/>
            <w:r>
              <w:rPr>
                <w:b/>
              </w:rPr>
              <w:t>Source dans le mandat</w:t>
            </w:r>
          </w:p>
        </w:tc>
        <w:tc>
          <w:tcPr>
            <w:tcW w:type="dxa" w:w="864"/>
            <w:shd w:val="clear" w:color="auto" w:fill="E0E7FF"/>
          </w:tcPr>
          <w:p>
            <w:r/>
            <w:r>
              <w:rPr>
                <w:b/>
              </w:rPr>
              <w:t>Sorte</w:t>
            </w:r>
          </w:p>
        </w:tc>
        <w:tc>
          <w:tcPr>
            <w:tcW w:type="dxa" w:w="1440"/>
            <w:shd w:val="clear" w:color="auto" w:fill="E0E7FF"/>
          </w:tcPr>
          <w:p>
            <w:r/>
            <w:r>
              <w:rPr>
                <w:b/>
              </w:rPr>
              <w:t>Élément</w:t>
            </w:r>
          </w:p>
        </w:tc>
      </w:tr>
      <w:tr>
        <w:tc>
          <w:tcPr>
            <w:tcW w:type="dxa" w:w="576"/>
          </w:tcPr>
          <w:p>
            <w:r>
              <w:t>C1</w:t>
            </w:r>
          </w:p>
        </w:tc>
        <w:tc>
          <w:tcPr>
            <w:tcW w:type="dxa" w:w="432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576"/>
          </w:tcPr>
          <w:p>
            <w:r>
              <w:t>C2</w:t>
            </w:r>
          </w:p>
        </w:tc>
        <w:tc>
          <w:tcPr>
            <w:tcW w:type="dxa" w:w="432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576"/>
          </w:tcPr>
          <w:p>
            <w:r>
              <w:t>C3</w:t>
            </w:r>
          </w:p>
        </w:tc>
        <w:tc>
          <w:tcPr>
            <w:tcW w:type="dxa" w:w="432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576"/>
          </w:tcPr>
          <w:p>
            <w:r>
              <w:t>C4</w:t>
            </w:r>
          </w:p>
        </w:tc>
        <w:tc>
          <w:tcPr>
            <w:tcW w:type="dxa" w:w="432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p/>
    <w:p>
      <w:pPr>
        <w:pStyle w:val="Heading2"/>
      </w:pPr>
      <w:r>
        <w:t>4.2 Ce qui existe déjà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2304"/>
            <w:shd w:val="clear" w:color="auto" w:fill="E0E7FF"/>
          </w:tcPr>
          <w:p>
            <w:r/>
            <w:r>
              <w:rPr>
                <w:b/>
              </w:rPr>
              <w:t>Élément existant</w:t>
            </w:r>
          </w:p>
        </w:tc>
        <w:tc>
          <w:tcPr>
            <w:tcW w:type="dxa" w:w="2880"/>
            <w:shd w:val="clear" w:color="auto" w:fill="E0E7FF"/>
          </w:tcPr>
          <w:p>
            <w:r/>
            <w:r>
              <w:rPr>
                <w:b/>
              </w:rPr>
              <w:t>À qui il appartient / qui y a accès</w:t>
            </w:r>
          </w:p>
        </w:tc>
        <w:tc>
          <w:tcPr>
            <w:tcW w:type="dxa" w:w="4896"/>
            <w:shd w:val="clear" w:color="auto" w:fill="E0E7FF"/>
          </w:tcPr>
          <w:p>
            <w:r/>
            <w:r>
              <w:rPr>
                <w:b/>
              </w:rPr>
              <w:t>Ce que le projet doit en faire (garder, remplacer, relier) et pourquoi</w:t>
            </w:r>
          </w:p>
        </w:tc>
      </w:tr>
      <w:tr>
        <w:tc>
          <w:tcPr>
            <w:tcW w:type="dxa" w:w="2304"/>
          </w:tcPr>
          <w:p>
            <w:r>
              <w:t>Site Wix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4896"/>
          </w:tcPr>
          <w:p>
            <w:r/>
          </w:p>
        </w:tc>
      </w:tr>
      <w:tr>
        <w:tc>
          <w:tcPr>
            <w:tcW w:type="dxa" w:w="2304"/>
          </w:tcPr>
          <w:p>
            <w:r>
              <w:t>Nom de domaine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4896"/>
          </w:tcPr>
          <w:p>
            <w:r/>
          </w:p>
        </w:tc>
      </w:tr>
      <w:tr>
        <w:tc>
          <w:tcPr>
            <w:tcW w:type="dxa" w:w="2304"/>
          </w:tcPr>
          <w:p>
            <w:r>
              <w:t>Courriels Google Workspace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4896"/>
          </w:tcPr>
          <w:p>
            <w:r/>
          </w:p>
        </w:tc>
      </w:tr>
      <w:tr>
        <w:tc>
          <w:tcPr>
            <w:tcW w:type="dxa" w:w="2304"/>
          </w:tcPr>
          <w:p>
            <w:r>
              <w:t>Terminal Square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4896"/>
          </w:tcPr>
          <w:p>
            <w:r/>
          </w:p>
        </w:tc>
      </w:tr>
      <w:tr>
        <w:tc>
          <w:tcPr>
            <w:tcW w:type="dxa" w:w="2304"/>
          </w:tcPr>
          <w:p>
            <w:r>
              <w:t>Viator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4896"/>
          </w:tcPr>
          <w:p>
            <w:r/>
          </w:p>
        </w:tc>
      </w:tr>
      <w:tr>
        <w:tc>
          <w:tcPr>
            <w:tcW w:type="dxa" w:w="2304"/>
          </w:tcPr>
          <w:p>
            <w:r>
              <w:t>Fichier Excel des réservations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4896"/>
          </w:tcPr>
          <w:p>
            <w:r/>
          </w:p>
        </w:tc>
      </w:tr>
    </w:tbl>
    <w:p/>
    <w:p>
      <w:pPr>
        <w:pStyle w:val="Heading2"/>
      </w:pPr>
      <w:r>
        <w:t>4.3 Les contraintes déterminantes</w:t>
      </w:r>
    </w:p>
    <w:p>
      <w:r>
        <w:rPr>
          <w:i/>
          <w:color w:val="56616C"/>
        </w:rPr>
        <w:t>Les trois contraintes qui pèsent le plus sur le projet, et leur effet concret.</w:t>
      </w:r>
    </w:p>
    <w:p>
      <w:pPr>
        <w:pStyle w:val="Heading1"/>
      </w:pPr>
      <w:r>
        <w:t>5. Les risques</w:t>
      </w:r>
    </w:p>
    <w:p>
      <w:pPr>
        <w:pStyle w:val="Heading2"/>
      </w:pPr>
      <w:r>
        <w:t>5.1 Tableau des risques</w:t>
      </w:r>
    </w:p>
    <w:p>
      <w:r>
        <w:rPr>
          <w:i/>
          <w:color w:val="56616C"/>
        </w:rPr>
        <w:t>Au moins 10 risques. Origine : T (technique) ou O (organisationnel). Chances : faibles, moyennes, élevées. Conséquences : faibles, moyennes, graves.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c>
          <w:tcPr>
            <w:tcW w:type="dxa" w:w="576"/>
            <w:shd w:val="clear" w:color="auto" w:fill="E0E7FF"/>
          </w:tcPr>
          <w:p>
            <w:r/>
            <w:r>
              <w:rPr>
                <w:b/>
              </w:rPr>
              <w:t>#</w:t>
            </w:r>
          </w:p>
        </w:tc>
        <w:tc>
          <w:tcPr>
            <w:tcW w:type="dxa" w:w="4320"/>
            <w:shd w:val="clear" w:color="auto" w:fill="E0E7FF"/>
          </w:tcPr>
          <w:p>
            <w:r/>
            <w:r>
              <w:rPr>
                <w:b/>
              </w:rPr>
              <w:t>Risque</w:t>
            </w:r>
          </w:p>
        </w:tc>
        <w:tc>
          <w:tcPr>
            <w:tcW w:type="dxa" w:w="1152"/>
            <w:shd w:val="clear" w:color="auto" w:fill="E0E7FF"/>
          </w:tcPr>
          <w:p>
            <w:r/>
            <w:r>
              <w:rPr>
                <w:b/>
              </w:rPr>
              <w:t>Origine</w:t>
            </w:r>
          </w:p>
        </w:tc>
        <w:tc>
          <w:tcPr>
            <w:tcW w:type="dxa" w:w="1296"/>
            <w:shd w:val="clear" w:color="auto" w:fill="E0E7FF"/>
          </w:tcPr>
          <w:p>
            <w:r/>
            <w:r>
              <w:rPr>
                <w:b/>
              </w:rPr>
              <w:t>Chances</w:t>
            </w:r>
          </w:p>
        </w:tc>
        <w:tc>
          <w:tcPr>
            <w:tcW w:type="dxa" w:w="1584"/>
            <w:shd w:val="clear" w:color="auto" w:fill="E0E7FF"/>
          </w:tcPr>
          <w:p>
            <w:r/>
            <w:r>
              <w:rPr>
                <w:b/>
              </w:rPr>
              <w:t>Conséquences</w:t>
            </w:r>
          </w:p>
        </w:tc>
        <w:tc>
          <w:tcPr>
            <w:tcW w:type="dxa" w:w="1152"/>
            <w:shd w:val="clear" w:color="auto" w:fill="E0E7FF"/>
          </w:tcPr>
          <w:p>
            <w:r/>
            <w:r>
              <w:rPr>
                <w:b/>
              </w:rPr>
              <w:t>Zone</w:t>
            </w:r>
          </w:p>
        </w:tc>
      </w:tr>
      <w:tr>
        <w:tc>
          <w:tcPr>
            <w:tcW w:type="dxa" w:w="576"/>
          </w:tcPr>
          <w:p>
            <w:r>
              <w:t>R1</w:t>
            </w:r>
          </w:p>
        </w:tc>
        <w:tc>
          <w:tcPr>
            <w:tcW w:type="dxa" w:w="4320"/>
          </w:tcPr>
          <w:p>
            <w:r/>
          </w:p>
        </w:tc>
        <w:tc>
          <w:tcPr>
            <w:tcW w:type="dxa" w:w="1152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1152"/>
          </w:tcPr>
          <w:p>
            <w:r/>
          </w:p>
        </w:tc>
      </w:tr>
      <w:tr>
        <w:tc>
          <w:tcPr>
            <w:tcW w:type="dxa" w:w="576"/>
          </w:tcPr>
          <w:p>
            <w:r>
              <w:t>R2</w:t>
            </w:r>
          </w:p>
        </w:tc>
        <w:tc>
          <w:tcPr>
            <w:tcW w:type="dxa" w:w="4320"/>
          </w:tcPr>
          <w:p>
            <w:r/>
          </w:p>
        </w:tc>
        <w:tc>
          <w:tcPr>
            <w:tcW w:type="dxa" w:w="1152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1152"/>
          </w:tcPr>
          <w:p>
            <w:r/>
          </w:p>
        </w:tc>
      </w:tr>
      <w:tr>
        <w:tc>
          <w:tcPr>
            <w:tcW w:type="dxa" w:w="576"/>
          </w:tcPr>
          <w:p>
            <w:r>
              <w:t>R3</w:t>
            </w:r>
          </w:p>
        </w:tc>
        <w:tc>
          <w:tcPr>
            <w:tcW w:type="dxa" w:w="4320"/>
          </w:tcPr>
          <w:p>
            <w:r/>
          </w:p>
        </w:tc>
        <w:tc>
          <w:tcPr>
            <w:tcW w:type="dxa" w:w="1152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1152"/>
          </w:tcPr>
          <w:p>
            <w:r/>
          </w:p>
        </w:tc>
      </w:tr>
      <w:tr>
        <w:tc>
          <w:tcPr>
            <w:tcW w:type="dxa" w:w="576"/>
          </w:tcPr>
          <w:p>
            <w:r>
              <w:t>R4</w:t>
            </w:r>
          </w:p>
        </w:tc>
        <w:tc>
          <w:tcPr>
            <w:tcW w:type="dxa" w:w="4320"/>
          </w:tcPr>
          <w:p>
            <w:r/>
          </w:p>
        </w:tc>
        <w:tc>
          <w:tcPr>
            <w:tcW w:type="dxa" w:w="1152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1152"/>
          </w:tcPr>
          <w:p>
            <w:r/>
          </w:p>
        </w:tc>
      </w:tr>
    </w:tbl>
    <w:p/>
    <w:p>
      <w:pPr>
        <w:pStyle w:val="Heading2"/>
      </w:pPr>
      <w:r>
        <w:t>5.2 La matrice des risques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736"/>
            <w:shd w:val="clear" w:color="auto" w:fill="E0E7FF"/>
          </w:tcPr>
          <w:p>
            <w:r/>
            <w:r>
              <w:rPr>
                <w:b/>
              </w:rPr>
              <w:t>Chances ↓ · Conséquences →</w:t>
            </w:r>
          </w:p>
        </w:tc>
        <w:tc>
          <w:tcPr>
            <w:tcW w:type="dxa" w:w="2448"/>
            <w:shd w:val="clear" w:color="auto" w:fill="E0E7FF"/>
          </w:tcPr>
          <w:p>
            <w:r/>
            <w:r>
              <w:rPr>
                <w:b/>
              </w:rPr>
              <w:t>Faibles</w:t>
            </w:r>
          </w:p>
        </w:tc>
        <w:tc>
          <w:tcPr>
            <w:tcW w:type="dxa" w:w="2448"/>
            <w:shd w:val="clear" w:color="auto" w:fill="E0E7FF"/>
          </w:tcPr>
          <w:p>
            <w:r/>
            <w:r>
              <w:rPr>
                <w:b/>
              </w:rPr>
              <w:t>Moyennes</w:t>
            </w:r>
          </w:p>
        </w:tc>
        <w:tc>
          <w:tcPr>
            <w:tcW w:type="dxa" w:w="2448"/>
            <w:shd w:val="clear" w:color="auto" w:fill="E0E7FF"/>
          </w:tcPr>
          <w:p>
            <w:r/>
            <w:r>
              <w:rPr>
                <w:b/>
              </w:rPr>
              <w:t>Graves</w:t>
            </w:r>
          </w:p>
        </w:tc>
      </w:tr>
      <w:tr>
        <w:tc>
          <w:tcPr>
            <w:tcW w:type="dxa" w:w="2736"/>
          </w:tcPr>
          <w:p>
            <w:r>
              <w:t>Élevées</w:t>
            </w:r>
          </w:p>
        </w:tc>
        <w:tc>
          <w:tcPr>
            <w:tcW w:type="dxa" w:w="2448"/>
            <w:shd w:val="clear" w:color="auto" w:fill="FEF3C7"/>
          </w:tcPr>
          <w:p>
            <w:r/>
          </w:p>
        </w:tc>
        <w:tc>
          <w:tcPr>
            <w:tcW w:type="dxa" w:w="2448"/>
            <w:shd w:val="clear" w:color="auto" w:fill="FECACA"/>
          </w:tcPr>
          <w:p>
            <w:r/>
          </w:p>
        </w:tc>
        <w:tc>
          <w:tcPr>
            <w:tcW w:type="dxa" w:w="2448"/>
            <w:shd w:val="clear" w:color="auto" w:fill="FECACA"/>
          </w:tcPr>
          <w:p>
            <w:r/>
          </w:p>
        </w:tc>
      </w:tr>
      <w:tr>
        <w:tc>
          <w:tcPr>
            <w:tcW w:type="dxa" w:w="2736"/>
          </w:tcPr>
          <w:p>
            <w:r>
              <w:t>Moyennes</w:t>
            </w:r>
          </w:p>
        </w:tc>
        <w:tc>
          <w:tcPr>
            <w:tcW w:type="dxa" w:w="2448"/>
            <w:shd w:val="clear" w:color="auto" w:fill="DCFCE7"/>
          </w:tcPr>
          <w:p>
            <w:r/>
          </w:p>
        </w:tc>
        <w:tc>
          <w:tcPr>
            <w:tcW w:type="dxa" w:w="2448"/>
            <w:shd w:val="clear" w:color="auto" w:fill="FEF3C7"/>
          </w:tcPr>
          <w:p>
            <w:r/>
          </w:p>
        </w:tc>
        <w:tc>
          <w:tcPr>
            <w:tcW w:type="dxa" w:w="2448"/>
            <w:shd w:val="clear" w:color="auto" w:fill="FECACA"/>
          </w:tcPr>
          <w:p>
            <w:r/>
          </w:p>
        </w:tc>
      </w:tr>
      <w:tr>
        <w:tc>
          <w:tcPr>
            <w:tcW w:type="dxa" w:w="2736"/>
          </w:tcPr>
          <w:p>
            <w:r>
              <w:t>Faibles</w:t>
            </w:r>
          </w:p>
        </w:tc>
        <w:tc>
          <w:tcPr>
            <w:tcW w:type="dxa" w:w="2448"/>
            <w:shd w:val="clear" w:color="auto" w:fill="DCFCE7"/>
          </w:tcPr>
          <w:p>
            <w:r/>
          </w:p>
        </w:tc>
        <w:tc>
          <w:tcPr>
            <w:tcW w:type="dxa" w:w="2448"/>
            <w:shd w:val="clear" w:color="auto" w:fill="DCFCE7"/>
          </w:tcPr>
          <w:p>
            <w:r/>
          </w:p>
        </w:tc>
        <w:tc>
          <w:tcPr>
            <w:tcW w:type="dxa" w:w="2448"/>
            <w:shd w:val="clear" w:color="auto" w:fill="FEF3C7"/>
          </w:tcPr>
          <w:p>
            <w:r/>
          </w:p>
        </w:tc>
      </w:tr>
    </w:tbl>
    <w:p/>
    <w:p>
      <w:pPr>
        <w:pStyle w:val="Heading2"/>
      </w:pPr>
      <w:r>
        <w:t>5.3 Les mesures pour la zone rouge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160"/>
            <w:shd w:val="clear" w:color="auto" w:fill="E0E7FF"/>
          </w:tcPr>
          <w:p>
            <w:r/>
            <w:r>
              <w:rPr>
                <w:b/>
              </w:rPr>
              <w:t>Risque</w:t>
            </w:r>
          </w:p>
        </w:tc>
        <w:tc>
          <w:tcPr>
            <w:tcW w:type="dxa" w:w="7920"/>
            <w:shd w:val="clear" w:color="auto" w:fill="E0E7FF"/>
          </w:tcPr>
          <w:p>
            <w:r/>
            <w:r>
              <w:rPr>
                <w:b/>
              </w:rPr>
              <w:t>Mesure (réduit les chances ou les conséquences)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792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792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7920"/>
          </w:tcPr>
          <w:p/>
        </w:tc>
      </w:tr>
    </w:tbl>
    <w:p/>
    <w:p>
      <w:pPr>
        <w:pStyle w:val="Heading1"/>
      </w:pPr>
      <w:r>
        <w:t>6. Les possibilités techniques</w:t>
      </w:r>
    </w:p>
    <w:p>
      <w:r>
        <w:rPr>
          <w:i/>
          <w:color w:val="56616C"/>
        </w:rPr>
        <w:t>Pour chacune des cinq questions : le besoin, les familles de solutions, deux ou trois outils comparés sur les mêmes critères, leurs avantages et leurs limites pour ce client, et ce qui reste à vérifier. La question de votre équipe est traitée en profondeur : deux ou trois outils, toutes les lignes du tableau, résultats de vos essais (détail en annexe A). Les quatre autres sont traitées en survol, à partir de votre propre recherche : deux outils, et seulement les lignes « Ce qu'il fait », « Modèle de prix », « Coût estimé sur 3 ans » et « Source(s) »; supprimez les autres lignes et la colonne Outil 3. Décrivez, ne recommandez pas.</w:t>
      </w:r>
    </w:p>
    <w:p>
      <w:pPr>
        <w:pStyle w:val="Heading2"/>
      </w:pPr>
      <w:r>
        <w:t>6.1 Q1 — Réserver et payer en ligne</w:t>
      </w:r>
    </w:p>
    <w:p>
      <w:pPr>
        <w:pStyle w:val="Heading3"/>
      </w:pPr>
      <w:r>
        <w:t>Le besoin</w:t>
      </w:r>
    </w:p>
    <w:p>
      <w:r>
        <w:rPr>
          <w:i/>
          <w:color w:val="56616C"/>
        </w:rPr>
        <w:t>Rappel des exigences et des contraintes qui touchent cette question (renvoyer aux sections 3 et 4).</w:t>
      </w:r>
    </w:p>
    <w:p>
      <w:pPr>
        <w:pStyle w:val="Heading3"/>
      </w:pPr>
      <w:r>
        <w:t>Les familles de solutions</w:t>
      </w:r>
    </w:p>
    <w:p>
      <w:r>
        <w:rPr>
          <w:i/>
          <w:color w:val="56616C"/>
        </w:rPr>
        <w:t>Par exemple : un service spécialisé, une fonction de la plateforme du site, un développement sur mesure.</w:t>
      </w:r>
    </w:p>
    <w:p>
      <w:pPr>
        <w:pStyle w:val="Heading3"/>
      </w:pPr>
      <w:r>
        <w:t>Comparaison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736"/>
            <w:shd w:val="clear" w:color="auto" w:fill="E0E7FF"/>
          </w:tcPr>
          <w:p>
            <w:r/>
            <w:r>
              <w:rPr>
                <w:b/>
              </w:rPr>
              <w:t>Critère</w:t>
            </w:r>
          </w:p>
        </w:tc>
        <w:tc>
          <w:tcPr>
            <w:tcW w:type="dxa" w:w="2448"/>
            <w:shd w:val="clear" w:color="auto" w:fill="E0E7FF"/>
          </w:tcPr>
          <w:p>
            <w:r/>
            <w:r>
              <w:rPr>
                <w:b/>
              </w:rPr>
              <w:t>Outil 1 :</w:t>
            </w:r>
          </w:p>
        </w:tc>
        <w:tc>
          <w:tcPr>
            <w:tcW w:type="dxa" w:w="2448"/>
            <w:shd w:val="clear" w:color="auto" w:fill="E0E7FF"/>
          </w:tcPr>
          <w:p>
            <w:r/>
            <w:r>
              <w:rPr>
                <w:b/>
              </w:rPr>
              <w:t>Outil 2 :</w:t>
            </w:r>
          </w:p>
        </w:tc>
        <w:tc>
          <w:tcPr>
            <w:tcW w:type="dxa" w:w="2448"/>
            <w:shd w:val="clear" w:color="auto" w:fill="E0E7FF"/>
          </w:tcPr>
          <w:p>
            <w:r/>
            <w:r>
              <w:rPr>
                <w:b/>
              </w:rPr>
              <w:t>Outil 3 :</w:t>
            </w:r>
          </w:p>
        </w:tc>
      </w:tr>
      <w:tr>
        <w:tc>
          <w:tcPr>
            <w:tcW w:type="dxa" w:w="2736"/>
          </w:tcPr>
          <w:p>
            <w:r>
              <w:t>Ce qu'il fait pour ce besoin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Modèle de prix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Coût estimé sur 3 ans ($ CA, hypothèses en note)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Temps pour apprendre à s'en servir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Facilité d'en changer plus tard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Chances qu'il existe encore dans 5 ans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Source(s) ou essai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</w:tbl>
    <w:p/>
    <w:p>
      <w:pPr>
        <w:pStyle w:val="Heading3"/>
      </w:pPr>
      <w:r>
        <w:t>Avantages, limites et points à vérifier</w:t>
      </w:r>
    </w:p>
    <w:p>
      <w:r>
        <w:rPr>
          <w:i/>
          <w:color w:val="56616C"/>
        </w:rPr>
        <w:t>Pour ce client-ci : l'effet sur Mélanie, les guides, les clients, le budget, la Loi 25…</w:t>
      </w:r>
    </w:p>
    <w:p>
      <w:pPr>
        <w:pStyle w:val="Heading2"/>
      </w:pPr>
      <w:r>
        <w:t>6.2 Q2 — Faire signer la décharge avant l'arrivée</w:t>
      </w:r>
    </w:p>
    <w:p>
      <w:pPr>
        <w:pStyle w:val="Heading3"/>
      </w:pPr>
      <w:r>
        <w:t>Le besoin</w:t>
      </w:r>
    </w:p>
    <w:p>
      <w:r>
        <w:rPr>
          <w:i/>
          <w:color w:val="56616C"/>
        </w:rPr>
        <w:t>Rappel des exigences et des contraintes qui touchent cette question (renvoyer aux sections 3 et 4).</w:t>
      </w:r>
    </w:p>
    <w:p>
      <w:pPr>
        <w:pStyle w:val="Heading3"/>
      </w:pPr>
      <w:r>
        <w:t>Les familles de solutions</w:t>
      </w:r>
    </w:p>
    <w:p>
      <w:r>
        <w:rPr>
          <w:i/>
          <w:color w:val="56616C"/>
        </w:rPr>
        <w:t>Par exemple : un service spécialisé, une fonction de la plateforme du site, un développement sur mesure.</w:t>
      </w:r>
    </w:p>
    <w:p>
      <w:pPr>
        <w:pStyle w:val="Heading3"/>
      </w:pPr>
      <w:r>
        <w:t>Comparaison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736"/>
            <w:shd w:val="clear" w:color="auto" w:fill="E0E7FF"/>
          </w:tcPr>
          <w:p>
            <w:r/>
            <w:r>
              <w:rPr>
                <w:b/>
              </w:rPr>
              <w:t>Critère</w:t>
            </w:r>
          </w:p>
        </w:tc>
        <w:tc>
          <w:tcPr>
            <w:tcW w:type="dxa" w:w="2448"/>
            <w:shd w:val="clear" w:color="auto" w:fill="E0E7FF"/>
          </w:tcPr>
          <w:p>
            <w:r/>
            <w:r>
              <w:rPr>
                <w:b/>
              </w:rPr>
              <w:t>Outil 1 :</w:t>
            </w:r>
          </w:p>
        </w:tc>
        <w:tc>
          <w:tcPr>
            <w:tcW w:type="dxa" w:w="2448"/>
            <w:shd w:val="clear" w:color="auto" w:fill="E0E7FF"/>
          </w:tcPr>
          <w:p>
            <w:r/>
            <w:r>
              <w:rPr>
                <w:b/>
              </w:rPr>
              <w:t>Outil 2 :</w:t>
            </w:r>
          </w:p>
        </w:tc>
        <w:tc>
          <w:tcPr>
            <w:tcW w:type="dxa" w:w="2448"/>
            <w:shd w:val="clear" w:color="auto" w:fill="E0E7FF"/>
          </w:tcPr>
          <w:p>
            <w:r/>
            <w:r>
              <w:rPr>
                <w:b/>
              </w:rPr>
              <w:t>Outil 3 :</w:t>
            </w:r>
          </w:p>
        </w:tc>
      </w:tr>
      <w:tr>
        <w:tc>
          <w:tcPr>
            <w:tcW w:type="dxa" w:w="2736"/>
          </w:tcPr>
          <w:p>
            <w:r>
              <w:t>Ce qu'il fait pour ce besoin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Modèle de prix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Coût estimé sur 3 ans ($ CA, hypothèses en note)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Temps pour apprendre à s'en servir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Facilité d'en changer plus tard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Chances qu'il existe encore dans 5 ans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Source(s) ou essai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</w:tbl>
    <w:p/>
    <w:p>
      <w:pPr>
        <w:pStyle w:val="Heading3"/>
      </w:pPr>
      <w:r>
        <w:t>Avantages, limites et points à vérifier</w:t>
      </w:r>
    </w:p>
    <w:p>
      <w:r>
        <w:rPr>
          <w:i/>
          <w:color w:val="56616C"/>
        </w:rPr>
        <w:t>Pour ce client-ci : l'effet sur Mélanie, les guides, les clients, le budget, la Loi 25…</w:t>
      </w:r>
    </w:p>
    <w:p>
      <w:pPr>
        <w:pStyle w:val="Heading2"/>
      </w:pPr>
      <w:r>
        <w:t>6.3 Q3 — La plateforme du site</w:t>
      </w:r>
    </w:p>
    <w:p>
      <w:pPr>
        <w:pStyle w:val="Heading3"/>
      </w:pPr>
      <w:r>
        <w:t>Le besoin</w:t>
      </w:r>
    </w:p>
    <w:p>
      <w:r>
        <w:rPr>
          <w:i/>
          <w:color w:val="56616C"/>
        </w:rPr>
        <w:t>Rappel des exigences et des contraintes qui touchent cette question (renvoyer aux sections 3 et 4).</w:t>
      </w:r>
    </w:p>
    <w:p>
      <w:pPr>
        <w:pStyle w:val="Heading3"/>
      </w:pPr>
      <w:r>
        <w:t>Les familles de solutions</w:t>
      </w:r>
    </w:p>
    <w:p>
      <w:r>
        <w:rPr>
          <w:i/>
          <w:color w:val="56616C"/>
        </w:rPr>
        <w:t>Par exemple : un service spécialisé, une fonction de la plateforme du site, un développement sur mesure.</w:t>
      </w:r>
    </w:p>
    <w:p>
      <w:pPr>
        <w:pStyle w:val="Heading3"/>
      </w:pPr>
      <w:r>
        <w:t>Comparaison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736"/>
            <w:shd w:val="clear" w:color="auto" w:fill="E0E7FF"/>
          </w:tcPr>
          <w:p>
            <w:r/>
            <w:r>
              <w:rPr>
                <w:b/>
              </w:rPr>
              <w:t>Critère</w:t>
            </w:r>
          </w:p>
        </w:tc>
        <w:tc>
          <w:tcPr>
            <w:tcW w:type="dxa" w:w="2448"/>
            <w:shd w:val="clear" w:color="auto" w:fill="E0E7FF"/>
          </w:tcPr>
          <w:p>
            <w:r/>
            <w:r>
              <w:rPr>
                <w:b/>
              </w:rPr>
              <w:t>Outil 1 :</w:t>
            </w:r>
          </w:p>
        </w:tc>
        <w:tc>
          <w:tcPr>
            <w:tcW w:type="dxa" w:w="2448"/>
            <w:shd w:val="clear" w:color="auto" w:fill="E0E7FF"/>
          </w:tcPr>
          <w:p>
            <w:r/>
            <w:r>
              <w:rPr>
                <w:b/>
              </w:rPr>
              <w:t>Outil 2 :</w:t>
            </w:r>
          </w:p>
        </w:tc>
        <w:tc>
          <w:tcPr>
            <w:tcW w:type="dxa" w:w="2448"/>
            <w:shd w:val="clear" w:color="auto" w:fill="E0E7FF"/>
          </w:tcPr>
          <w:p>
            <w:r/>
            <w:r>
              <w:rPr>
                <w:b/>
              </w:rPr>
              <w:t>Outil 3 :</w:t>
            </w:r>
          </w:p>
        </w:tc>
      </w:tr>
      <w:tr>
        <w:tc>
          <w:tcPr>
            <w:tcW w:type="dxa" w:w="2736"/>
          </w:tcPr>
          <w:p>
            <w:r>
              <w:t>Ce qu'il fait pour ce besoin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Modèle de prix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Coût estimé sur 3 ans ($ CA, hypothèses en note)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Temps pour apprendre à s'en servir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Facilité d'en changer plus tard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Chances qu'il existe encore dans 5 ans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Source(s) ou essai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</w:tbl>
    <w:p/>
    <w:p>
      <w:pPr>
        <w:pStyle w:val="Heading3"/>
      </w:pPr>
      <w:r>
        <w:t>Avantages, limites et points à vérifier</w:t>
      </w:r>
    </w:p>
    <w:p>
      <w:r>
        <w:rPr>
          <w:i/>
          <w:color w:val="56616C"/>
        </w:rPr>
        <w:t>Pour ce client-ci : l'effet sur Mélanie, les guides, les clients, le budget, la Loi 25…</w:t>
      </w:r>
    </w:p>
    <w:p>
      <w:pPr>
        <w:pStyle w:val="Heading2"/>
      </w:pPr>
      <w:r>
        <w:t>6.4 Q4 — Montrer les vidéos sans ralentir le site</w:t>
      </w:r>
    </w:p>
    <w:p>
      <w:pPr>
        <w:pStyle w:val="Heading3"/>
      </w:pPr>
      <w:r>
        <w:t>Le besoin</w:t>
      </w:r>
    </w:p>
    <w:p>
      <w:r>
        <w:rPr>
          <w:i/>
          <w:color w:val="56616C"/>
        </w:rPr>
        <w:t>Rappel des exigences et des contraintes qui touchent cette question (renvoyer aux sections 3 et 4).</w:t>
      </w:r>
    </w:p>
    <w:p>
      <w:pPr>
        <w:pStyle w:val="Heading3"/>
      </w:pPr>
      <w:r>
        <w:t>Les familles de solutions</w:t>
      </w:r>
    </w:p>
    <w:p>
      <w:r>
        <w:rPr>
          <w:i/>
          <w:color w:val="56616C"/>
        </w:rPr>
        <w:t>Par exemple : un service spécialisé, une fonction de la plateforme du site, un développement sur mesure.</w:t>
      </w:r>
    </w:p>
    <w:p>
      <w:pPr>
        <w:pStyle w:val="Heading3"/>
      </w:pPr>
      <w:r>
        <w:t>Comparaison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736"/>
            <w:shd w:val="clear" w:color="auto" w:fill="E0E7FF"/>
          </w:tcPr>
          <w:p>
            <w:r/>
            <w:r>
              <w:rPr>
                <w:b/>
              </w:rPr>
              <w:t>Critère</w:t>
            </w:r>
          </w:p>
        </w:tc>
        <w:tc>
          <w:tcPr>
            <w:tcW w:type="dxa" w:w="2448"/>
            <w:shd w:val="clear" w:color="auto" w:fill="E0E7FF"/>
          </w:tcPr>
          <w:p>
            <w:r/>
            <w:r>
              <w:rPr>
                <w:b/>
              </w:rPr>
              <w:t>Outil 1 :</w:t>
            </w:r>
          </w:p>
        </w:tc>
        <w:tc>
          <w:tcPr>
            <w:tcW w:type="dxa" w:w="2448"/>
            <w:shd w:val="clear" w:color="auto" w:fill="E0E7FF"/>
          </w:tcPr>
          <w:p>
            <w:r/>
            <w:r>
              <w:rPr>
                <w:b/>
              </w:rPr>
              <w:t>Outil 2 :</w:t>
            </w:r>
          </w:p>
        </w:tc>
        <w:tc>
          <w:tcPr>
            <w:tcW w:type="dxa" w:w="2448"/>
            <w:shd w:val="clear" w:color="auto" w:fill="E0E7FF"/>
          </w:tcPr>
          <w:p>
            <w:r/>
            <w:r>
              <w:rPr>
                <w:b/>
              </w:rPr>
              <w:t>Outil 3 :</w:t>
            </w:r>
          </w:p>
        </w:tc>
      </w:tr>
      <w:tr>
        <w:tc>
          <w:tcPr>
            <w:tcW w:type="dxa" w:w="2736"/>
          </w:tcPr>
          <w:p>
            <w:r>
              <w:t>Ce qu'il fait pour ce besoin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Modèle de prix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Coût estimé sur 3 ans ($ CA, hypothèses en note)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Temps pour apprendre à s'en servir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Facilité d'en changer plus tard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Chances qu'il existe encore dans 5 ans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Source(s) ou essai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</w:tbl>
    <w:p/>
    <w:p>
      <w:pPr>
        <w:pStyle w:val="Heading3"/>
      </w:pPr>
      <w:r>
        <w:t>Avantages, limites et points à vérifier</w:t>
      </w:r>
    </w:p>
    <w:p>
      <w:r>
        <w:rPr>
          <w:i/>
          <w:color w:val="56616C"/>
        </w:rPr>
        <w:t>Pour ce client-ci : l'effet sur Mélanie, les guides, les clients, le budget, la Loi 25…</w:t>
      </w:r>
    </w:p>
    <w:p>
      <w:pPr>
        <w:pStyle w:val="Heading2"/>
      </w:pPr>
      <w:r>
        <w:t>6.5 Q5 — Offrir le site en français et en anglais</w:t>
      </w:r>
    </w:p>
    <w:p>
      <w:pPr>
        <w:pStyle w:val="Heading3"/>
      </w:pPr>
      <w:r>
        <w:t>Le besoin</w:t>
      </w:r>
    </w:p>
    <w:p>
      <w:r>
        <w:rPr>
          <w:i/>
          <w:color w:val="56616C"/>
        </w:rPr>
        <w:t>Rappel des exigences et des contraintes qui touchent cette question (renvoyer aux sections 3 et 4).</w:t>
      </w:r>
    </w:p>
    <w:p>
      <w:pPr>
        <w:pStyle w:val="Heading3"/>
      </w:pPr>
      <w:r>
        <w:t>Les familles de solutions</w:t>
      </w:r>
    </w:p>
    <w:p>
      <w:r>
        <w:rPr>
          <w:i/>
          <w:color w:val="56616C"/>
        </w:rPr>
        <w:t>Par exemple : un service spécialisé, une fonction de la plateforme du site, un développement sur mesure.</w:t>
      </w:r>
    </w:p>
    <w:p>
      <w:pPr>
        <w:pStyle w:val="Heading3"/>
      </w:pPr>
      <w:r>
        <w:t>Comparaison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736"/>
            <w:shd w:val="clear" w:color="auto" w:fill="E0E7FF"/>
          </w:tcPr>
          <w:p>
            <w:r/>
            <w:r>
              <w:rPr>
                <w:b/>
              </w:rPr>
              <w:t>Critère</w:t>
            </w:r>
          </w:p>
        </w:tc>
        <w:tc>
          <w:tcPr>
            <w:tcW w:type="dxa" w:w="2448"/>
            <w:shd w:val="clear" w:color="auto" w:fill="E0E7FF"/>
          </w:tcPr>
          <w:p>
            <w:r/>
            <w:r>
              <w:rPr>
                <w:b/>
              </w:rPr>
              <w:t>Outil 1 :</w:t>
            </w:r>
          </w:p>
        </w:tc>
        <w:tc>
          <w:tcPr>
            <w:tcW w:type="dxa" w:w="2448"/>
            <w:shd w:val="clear" w:color="auto" w:fill="E0E7FF"/>
          </w:tcPr>
          <w:p>
            <w:r/>
            <w:r>
              <w:rPr>
                <w:b/>
              </w:rPr>
              <w:t>Outil 2 :</w:t>
            </w:r>
          </w:p>
        </w:tc>
        <w:tc>
          <w:tcPr>
            <w:tcW w:type="dxa" w:w="2448"/>
            <w:shd w:val="clear" w:color="auto" w:fill="E0E7FF"/>
          </w:tcPr>
          <w:p>
            <w:r/>
            <w:r>
              <w:rPr>
                <w:b/>
              </w:rPr>
              <w:t>Outil 3 :</w:t>
            </w:r>
          </w:p>
        </w:tc>
      </w:tr>
      <w:tr>
        <w:tc>
          <w:tcPr>
            <w:tcW w:type="dxa" w:w="2736"/>
          </w:tcPr>
          <w:p>
            <w:r>
              <w:t>Ce qu'il fait pour ce besoin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Modèle de prix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Coût estimé sur 3 ans ($ CA, hypothèses en note)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Temps pour apprendre à s'en servir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Facilité d'en changer plus tard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Chances qu'il existe encore dans 5 ans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2736"/>
          </w:tcPr>
          <w:p>
            <w:r>
              <w:t>Source(s) ou essai</w:t>
            </w:r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448"/>
          </w:tcPr>
          <w:p>
            <w:r/>
          </w:p>
        </w:tc>
      </w:tr>
    </w:tbl>
    <w:p/>
    <w:p>
      <w:pPr>
        <w:pStyle w:val="Heading3"/>
      </w:pPr>
      <w:r>
        <w:t>Avantages, limites et points à vérifier</w:t>
      </w:r>
    </w:p>
    <w:p>
      <w:r>
        <w:rPr>
          <w:i/>
          <w:color w:val="56616C"/>
        </w:rPr>
        <w:t>Pour ce client-ci : l'effet sur Mélanie, les guides, les clients, le budget, la Loi 25…</w:t>
      </w:r>
    </w:p>
    <w:p>
      <w:pPr>
        <w:pStyle w:val="Heading1"/>
      </w:pPr>
      <w:r>
        <w:t>7. Les problèmes techniques à prévoir et les questions au client</w:t>
      </w:r>
    </w:p>
    <w:p>
      <w:pPr>
        <w:pStyle w:val="Heading2"/>
      </w:pPr>
      <w:r>
        <w:t>7.1 Les problèmes techniques à prévoir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168"/>
            <w:shd w:val="clear" w:color="auto" w:fill="E0E7FF"/>
          </w:tcPr>
          <w:p>
            <w:r/>
            <w:r>
              <w:rPr>
                <w:b/>
              </w:rPr>
              <w:t>Problème</w:t>
            </w:r>
          </w:p>
        </w:tc>
        <w:tc>
          <w:tcPr>
            <w:tcW w:type="dxa" w:w="3744"/>
            <w:shd w:val="clear" w:color="auto" w:fill="E0E7FF"/>
          </w:tcPr>
          <w:p>
            <w:r/>
            <w:r>
              <w:rPr>
                <w:b/>
              </w:rPr>
              <w:t>Pourquoi c'est un problème</w:t>
            </w:r>
          </w:p>
        </w:tc>
        <w:tc>
          <w:tcPr>
            <w:tcW w:type="dxa" w:w="3168"/>
            <w:shd w:val="clear" w:color="auto" w:fill="E0E7FF"/>
          </w:tcPr>
          <w:p>
            <w:r/>
            <w:r>
              <w:rPr>
                <w:b/>
              </w:rPr>
              <w:t>Ce qu'il faut vérifier</w:t>
            </w:r>
          </w:p>
        </w:tc>
      </w:tr>
      <w:tr>
        <w:tc>
          <w:tcPr>
            <w:tcW w:type="dxa" w:w="3168"/>
          </w:tcPr>
          <w:p/>
        </w:tc>
        <w:tc>
          <w:tcPr>
            <w:tcW w:type="dxa" w:w="3744"/>
          </w:tcPr>
          <w:p/>
        </w:tc>
        <w:tc>
          <w:tcPr>
            <w:tcW w:type="dxa" w:w="3168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3744"/>
          </w:tcPr>
          <w:p/>
        </w:tc>
        <w:tc>
          <w:tcPr>
            <w:tcW w:type="dxa" w:w="3168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3744"/>
          </w:tcPr>
          <w:p/>
        </w:tc>
        <w:tc>
          <w:tcPr>
            <w:tcW w:type="dxa" w:w="3168"/>
          </w:tcPr>
          <w:p/>
        </w:tc>
      </w:tr>
    </w:tbl>
    <w:p/>
    <w:p>
      <w:pPr>
        <w:pStyle w:val="Heading2"/>
      </w:pPr>
      <w:r>
        <w:t>7.2 Les questions à poser au client</w:t>
      </w:r>
    </w:p>
    <w:p>
      <w:r>
        <w:rPr>
          <w:i/>
          <w:color w:val="56616C"/>
        </w:rPr>
        <w:t>Formulées pour Mélanie et Patrick, sans jargon. Elles serviront à la rencontre de la séance 9.</w:t>
      </w:r>
    </w:p>
    <w:p>
      <w:pPr>
        <w:pStyle w:val="ListNumber"/>
      </w:pPr>
    </w:p>
    <w:p>
      <w:pPr>
        <w:pStyle w:val="ListNumber"/>
      </w:pPr>
    </w:p>
    <w:p>
      <w:pPr>
        <w:pStyle w:val="Heading1"/>
      </w:pPr>
      <w:r>
        <w:t>8. Références</w:t>
      </w:r>
    </w:p>
    <w:p>
      <w:r>
        <w:rPr>
          <w:i/>
          <w:color w:val="56616C"/>
        </w:rPr>
        <w:t>Style APA 7, par ordre alphabétique. Exemple : Commission d'accès à l'information du Québec. (2025). Titre de la page. https://www.cai.gouv.qc.ca/… — Page de prix d'un outil : Nom de l'entreprise. (s. d.). Titre de la page. Consulté le 20 octobre 2026, à https://…</w:t>
      </w:r>
    </w:p>
    <w:p>
      <w:r>
        <w:br w:type="page"/>
      </w:r>
    </w:p>
    <w:p>
      <w:pPr>
        <w:pStyle w:val="Heading1"/>
      </w:pPr>
      <w:r>
        <w:t>Annexe A — Résultats des essais de l'équipe</w:t>
      </w:r>
    </w:p>
    <w:p>
      <w:r>
        <w:rPr>
          <w:i/>
          <w:color w:val="56616C"/>
        </w:rPr>
        <w:t>Le plan d'essai (Lab 03), les résultats mesurés pour chaque outil, et les captures d'écran numérotées et légendées.</w:t>
      </w:r>
    </w:p>
    <w:p>
      <w:pPr>
        <w:pStyle w:val="Heading1"/>
      </w:pPr>
      <w:r>
        <w:t>Annexe B — Déclaration d'utilisation de l'IA générative</w:t>
      </w:r>
    </w:p>
    <w:p>
      <w:r>
        <w:rPr>
          <w:i/>
          <w:color w:val="56616C"/>
        </w:rPr>
        <w:t>Si aucun outil n'a été utilisé, écrivez : « Aucun outil d'IA générative n'a été utilisé pour ce travail. 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2016"/>
            <w:shd w:val="clear" w:color="auto" w:fill="E0E7FF"/>
          </w:tcPr>
          <w:p>
            <w:r/>
            <w:r>
              <w:rPr>
                <w:b/>
              </w:rPr>
              <w:t>Outil</w:t>
            </w:r>
          </w:p>
        </w:tc>
        <w:tc>
          <w:tcPr>
            <w:tcW w:type="dxa" w:w="4032"/>
            <w:shd w:val="clear" w:color="auto" w:fill="E0E7FF"/>
          </w:tcPr>
          <w:p>
            <w:r/>
            <w:r>
              <w:rPr>
                <w:b/>
              </w:rPr>
              <w:t>Ce que nous lui avons demandé</w:t>
            </w:r>
          </w:p>
        </w:tc>
        <w:tc>
          <w:tcPr>
            <w:tcW w:type="dxa" w:w="4032"/>
            <w:shd w:val="clear" w:color="auto" w:fill="E0E7FF"/>
          </w:tcPr>
          <w:p>
            <w:r/>
            <w:r>
              <w:rPr>
                <w:b/>
              </w:rPr>
              <w:t>Ce que nous avons fait de sa réponse</w:t>
            </w:r>
          </w:p>
        </w:tc>
      </w:tr>
      <w:tr>
        <w:tc>
          <w:tcPr>
            <w:tcW w:type="dxa" w:w="2016"/>
          </w:tcPr>
          <w:p/>
        </w:tc>
        <w:tc>
          <w:tcPr>
            <w:tcW w:type="dxa" w:w="4032"/>
          </w:tcPr>
          <w:p/>
        </w:tc>
        <w:tc>
          <w:tcPr>
            <w:tcW w:type="dxa" w:w="4032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4032"/>
          </w:tcPr>
          <w:p/>
        </w:tc>
        <w:tc>
          <w:tcPr>
            <w:tcW w:type="dxa" w:w="4032"/>
          </w:tcPr>
          <w:p/>
        </w:tc>
      </w:tr>
    </w:tbl>
    <w:p/>
    <w:p>
      <w:pPr>
        <w:pStyle w:val="Heading1"/>
      </w:pPr>
      <w:r>
        <w:t>Annexe C — Contribution des membres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160"/>
            <w:shd w:val="clear" w:color="auto" w:fill="E0E7FF"/>
          </w:tcPr>
          <w:p>
            <w:r/>
            <w:r>
              <w:rPr>
                <w:b/>
              </w:rPr>
              <w:t>Membre</w:t>
            </w:r>
          </w:p>
        </w:tc>
        <w:tc>
          <w:tcPr>
            <w:tcW w:type="dxa" w:w="2592"/>
            <w:shd w:val="clear" w:color="auto" w:fill="E0E7FF"/>
          </w:tcPr>
          <w:p>
            <w:r/>
            <w:r>
              <w:rPr>
                <w:b/>
              </w:rPr>
              <w:t>Sections rédigées</w:t>
            </w:r>
          </w:p>
        </w:tc>
        <w:tc>
          <w:tcPr>
            <w:tcW w:type="dxa" w:w="3456"/>
            <w:shd w:val="clear" w:color="auto" w:fill="E0E7FF"/>
          </w:tcPr>
          <w:p>
            <w:r/>
            <w:r>
              <w:rPr>
                <w:b/>
              </w:rPr>
              <w:t>Autres tâches (essais, révision, mise en page…)</w:t>
            </w:r>
          </w:p>
        </w:tc>
        <w:tc>
          <w:tcPr>
            <w:tcW w:type="dxa" w:w="1872"/>
            <w:shd w:val="clear" w:color="auto" w:fill="E0E7FF"/>
          </w:tcPr>
          <w:p>
            <w:r/>
            <w:r>
              <w:rPr>
                <w:b/>
              </w:rPr>
              <w:t>Signature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592"/>
          </w:tcPr>
          <w:p/>
        </w:tc>
        <w:tc>
          <w:tcPr>
            <w:tcW w:type="dxa" w:w="3456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592"/>
          </w:tcPr>
          <w:p/>
        </w:tc>
        <w:tc>
          <w:tcPr>
            <w:tcW w:type="dxa" w:w="3456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592"/>
          </w:tcPr>
          <w:p/>
        </w:tc>
        <w:tc>
          <w:tcPr>
            <w:tcW w:type="dxa" w:w="3456"/>
          </w:tcPr>
          <w:p/>
        </w:tc>
        <w:tc>
          <w:tcPr>
            <w:tcW w:type="dxa" w:w="1872"/>
          </w:tcPr>
          <w:p/>
        </w:tc>
      </w:tr>
    </w:tbl>
    <w:p/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