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Lab 04 — Fiche des résultats d'essai</w:t>
      </w:r>
    </w:p>
    <w:p>
      <w:r>
        <w:t>582-A05-RI — Analyse et conception Web — Mandat Aventure Saint-Maurice — Travail formatif</w:t>
      </w:r>
    </w:p>
    <w:p>
      <w:pPr>
        <w:pStyle w:val="Heading1"/>
      </w:pPr>
      <w:r>
        <w:t>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40"/>
        <w:gridCol w:w="6840"/>
      </w:tblGrid>
      <w:tr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  <w:t>Membres de l'équipe</w:t>
            </w:r>
          </w:p>
        </w:tc>
        <w:tc>
          <w:tcPr>
            <w:tcW w:type="dxa" w:w="10080"/>
            <w:shd w:val="clear" w:color="auto" w:fill="E0E7FF"/>
          </w:tcPr>
          <w:p>
            <w:r/>
            <w:r>
              <w:rPr>
                <w:b/>
              </w:rPr>
            </w:r>
          </w:p>
        </w:tc>
      </w:tr>
      <w:tr>
        <w:tc>
          <w:tcPr>
            <w:tcW w:type="dxa" w:w="3600"/>
          </w:tcPr>
          <w:p>
            <w:r>
              <w:t>Numéro d'équipe</w:t>
            </w:r>
          </w:p>
        </w:tc>
        <w:tc>
          <w:tcPr>
            <w:tcW w:type="dxa" w:w="10080"/>
          </w:tcPr>
          <w:p>
            <w:r/>
          </w:p>
        </w:tc>
      </w:tr>
      <w:tr>
        <w:tc>
          <w:tcPr>
            <w:tcW w:type="dxa" w:w="3600"/>
          </w:tcPr>
          <w:p>
            <w:r>
              <w:t>Question (Q1 à Q5)</w:t>
            </w:r>
          </w:p>
        </w:tc>
        <w:tc>
          <w:tcPr>
            <w:tcW w:type="dxa" w:w="10080"/>
          </w:tcPr>
          <w:p>
            <w:r/>
          </w:p>
        </w:tc>
      </w:tr>
      <w:tr>
        <w:tc>
          <w:tcPr>
            <w:tcW w:type="dxa" w:w="3600"/>
          </w:tcPr>
          <w:p>
            <w:r>
              <w:t>Date des essais</w:t>
            </w:r>
          </w:p>
        </w:tc>
        <w:tc>
          <w:tcPr>
            <w:tcW w:type="dxa" w:w="10080"/>
          </w:tcPr>
          <w:p>
            <w:r/>
          </w:p>
        </w:tc>
      </w:tr>
    </w:tbl>
    <w:p/>
    <w:p>
      <w:r>
        <w:t>Nom du fichier à déposer dans l'équipe Teams : lab04-equipeN-QX.docx</w:t>
      </w:r>
    </w:p>
    <w:p>
      <w:r>
        <w:rPr>
          <w:b/>
        </w:rPr>
        <w:t>Règle d'or : on compare, on ne choisit pas. Le choix viendra à l'évaluation 2.</w:t>
      </w:r>
    </w:p>
    <w:p>
      <w:pPr>
        <w:pStyle w:val="Heading1"/>
      </w:pPr>
      <w:r>
        <w:t>Les outils essayés</w:t>
      </w:r>
    </w:p>
    <w:p>
      <w:r>
        <w:rPr>
          <w:i/>
          <w:color w:val="56616C"/>
        </w:rPr>
        <w:t>Une seule fois par outil : le contexte de l'essai.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</w:r>
          </w:p>
        </w:tc>
        <w:tc>
          <w:tcPr>
            <w:tcW w:type="dxa" w:w="3384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3384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3312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Famille de solution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Forfait d'essai utilisé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Appareil(s) et navigateur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Qui a manipulé / chronométré / fait les captures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pPr>
        <w:pStyle w:val="Heading1"/>
      </w:pPr>
      <w:r>
        <w:t>Partie 1 — Les résultats des essais</w:t>
      </w:r>
    </w:p>
    <w:p>
      <w:r>
        <w:rPr>
          <w:i/>
          <w:color w:val="56616C"/>
        </w:rPr>
        <w:t>Collez ici le tableau copié depuis le journal d'essais du site (bouton « Copier le tableau des résultats »), ou remplissez celui-ci. Pour chaque case : Réussi, Échoué ou Non vérifiable, la mesure, et ce qu'on a observé.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720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3744"/>
            <w:shd w:val="clear" w:color="auto" w:fill="E0E7FF"/>
          </w:tcPr>
          <w:p>
            <w:r/>
            <w:r>
              <w:rPr>
                <w:b/>
              </w:rPr>
              <w:t>Réussi si…</w:t>
            </w:r>
          </w:p>
        </w:tc>
        <w:tc>
          <w:tcPr>
            <w:tcW w:type="dxa" w:w="3096"/>
            <w:shd w:val="clear" w:color="auto" w:fill="E0E7FF"/>
          </w:tcPr>
          <w:p>
            <w:r/>
            <w:r>
              <w:rPr>
                <w:b/>
              </w:rPr>
              <w:t>Outil 1</w:t>
            </w:r>
          </w:p>
        </w:tc>
        <w:tc>
          <w:tcPr>
            <w:tcW w:type="dxa" w:w="3096"/>
            <w:shd w:val="clear" w:color="auto" w:fill="E0E7FF"/>
          </w:tcPr>
          <w:p>
            <w:r/>
            <w:r>
              <w:rPr>
                <w:b/>
              </w:rPr>
              <w:t>Outil 2</w:t>
            </w:r>
          </w:p>
        </w:tc>
        <w:tc>
          <w:tcPr>
            <w:tcW w:type="dxa" w:w="3024"/>
            <w:shd w:val="clear" w:color="auto" w:fill="E0E7FF"/>
          </w:tcPr>
          <w:p>
            <w:r/>
            <w:r>
              <w:rPr>
                <w:b/>
              </w:rPr>
              <w:t>Outil 3</w:t>
            </w:r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E1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E2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E3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E4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E5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E6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E7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E8</w:t>
            </w:r>
          </w:p>
        </w:tc>
        <w:tc>
          <w:tcPr>
            <w:tcW w:type="dxa" w:w="3744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Bilan</w:t>
            </w:r>
          </w:p>
        </w:tc>
        <w:tc>
          <w:tcPr>
            <w:tcW w:type="dxa" w:w="3744"/>
          </w:tcPr>
          <w:p>
            <w:r>
              <w:t>Réussis / échoués / non vérifiables</w:t>
            </w:r>
          </w:p>
        </w:tc>
        <w:tc>
          <w:tcPr>
            <w:tcW w:type="dxa" w:w="3096"/>
          </w:tcPr>
          <w:p>
            <w:r/>
          </w:p>
        </w:tc>
        <w:tc>
          <w:tcPr>
            <w:tcW w:type="dxa" w:w="3096"/>
          </w:tcPr>
          <w:p>
            <w:r/>
          </w:p>
        </w:tc>
        <w:tc>
          <w:tcPr>
            <w:tcW w:type="dxa" w:w="3024"/>
          </w:tcPr>
          <w:p>
            <w:r/>
          </w:p>
        </w:tc>
      </w:tr>
    </w:tbl>
    <w:p/>
    <w:p>
      <w:pPr>
        <w:pStyle w:val="Heading2"/>
      </w:pPr>
      <w:r>
        <w:t>Les changements au plan et les imprévus</w:t>
      </w:r>
    </w:p>
    <w:p>
      <w:r>
        <w:rPr>
          <w:i/>
          <w:color w:val="56616C"/>
        </w:rPr>
        <w:t>Un scénario modifié, une fonction introuvable, une aide demandée, un essai bloqué. Le lecteur doit le savoir.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0"/>
        <w:gridCol w:w="4560"/>
        <w:gridCol w:w="4560"/>
      </w:tblGrid>
      <w:tr>
        <w:tc>
          <w:tcPr>
            <w:tcW w:type="dxa" w:w="2592"/>
            <w:shd w:val="clear" w:color="auto" w:fill="E0E7FF"/>
          </w:tcPr>
          <w:p>
            <w:r/>
            <w:r>
              <w:rPr>
                <w:b/>
              </w:rPr>
              <w:t>Essai et outil</w:t>
            </w:r>
          </w:p>
        </w:tc>
        <w:tc>
          <w:tcPr>
            <w:tcW w:type="dxa" w:w="6048"/>
            <w:shd w:val="clear" w:color="auto" w:fill="E0E7FF"/>
          </w:tcPr>
          <w:p>
            <w:r/>
            <w:r>
              <w:rPr>
                <w:b/>
              </w:rPr>
              <w:t>Ce qui a changé ou s'est produit</w:t>
            </w:r>
          </w:p>
        </w:tc>
        <w:tc>
          <w:tcPr>
            <w:tcW w:type="dxa" w:w="5040"/>
            <w:shd w:val="clear" w:color="auto" w:fill="E0E7FF"/>
          </w:tcPr>
          <w:p>
            <w:r/>
            <w:r>
              <w:rPr>
                <w:b/>
              </w:rPr>
              <w:t>Pourquoi</w:t>
            </w:r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6048"/>
          </w:tcPr>
          <w:p>
            <w:r/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6048"/>
          </w:tcPr>
          <w:p>
            <w:r/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6048"/>
          </w:tcPr>
          <w:p>
            <w:r/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6048"/>
          </w:tcPr>
          <w:p>
            <w:r/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Les captures</w:t>
      </w:r>
    </w:p>
    <w:p>
      <w:r>
        <w:rPr>
          <w:i/>
          <w:color w:val="56616C"/>
        </w:rPr>
        <w:t>Au moins une capture par outil, avec sa légende : Q1-Outil-E3-01.png — ce qu'elle montre. Les autres restent dans le dossier « captures ».</w:t>
      </w:r>
    </w:p>
    <w:p/>
    <w:p/>
    <w:p/>
    <w:p>
      <w:pPr>
        <w:pStyle w:val="Heading1"/>
      </w:pPr>
      <w:r>
        <w:t>Partie 2 — Le tableau de comparaison</w:t>
      </w:r>
    </w:p>
    <w:p>
      <w:r>
        <w:rPr>
          <w:i/>
          <w:color w:val="56616C"/>
        </w:rPr>
        <w:t>Chaque case contient un fait : une mesure, un prix, un format, une date. Aucun jugement, aucune note, aucun gagnant. Les lignes marquées (maison) se complètent après le cours.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</w:r>
          </w:p>
        </w:tc>
        <w:tc>
          <w:tcPr>
            <w:tcW w:type="dxa" w:w="3384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3384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3312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Ce que l'outil fait (besoins essentiels couverts et non couverts, avec les essais)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Modèle de prix (page consultée le…)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Coût estimé sur trois ans ($ CA) (maison)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Temps pour apprendre (mesuré)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Facilité d'en changer (export, format, engagement) (maison)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Signes de pérennité (avec la source) (maison)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Points qui restent à vérifier</w:t>
            </w:r>
          </w:p>
        </w:tc>
        <w:tc>
          <w:tcPr>
            <w:tcW w:type="dxa" w:w="3384"/>
          </w:tcPr>
          <w:p>
            <w:r/>
          </w:p>
        </w:tc>
        <w:tc>
          <w:tcPr>
            <w:tcW w:type="dxa" w:w="3384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pPr>
        <w:pStyle w:val="Heading2"/>
      </w:pPr>
      <w:r>
        <w:t>Les hypothèses du coût sur trois ans (maison)</w:t>
      </w:r>
    </w:p>
    <w:p>
      <w:r>
        <w:rPr>
          <w:i/>
          <w:color w:val="56616C"/>
        </w:rPr>
        <w:t>Nombre de réservations, de participants ou d'utilisateurs, taux de change, frais payés une seule fois, date de lecture des prix.</w:t>
      </w:r>
    </w:p>
    <w:p/>
    <w:p/>
    <w:p/>
    <w:p>
      <w:pPr>
        <w:pStyle w:val="Heading1"/>
      </w:pPr>
      <w:r>
        <w:t>Partie 3 — Trois constats</w:t>
      </w:r>
    </w:p>
    <w:p>
      <w:r>
        <w:rPr>
          <w:i/>
          <w:color w:val="56616C"/>
        </w:rPr>
        <w:t>Chaque constat renvoie à un essai ou à une source datée. Au moins un porte sur une limite ou un échec. Aucun « nous recommandons », « il faudrait », « le meilleur », « à privilégier 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0"/>
        <w:gridCol w:w="4560"/>
        <w:gridCol w:w="4560"/>
      </w:tblGrid>
      <w:tr>
        <w:tc>
          <w:tcPr>
            <w:tcW w:type="dxa" w:w="720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9360"/>
            <w:shd w:val="clear" w:color="auto" w:fill="E0E7FF"/>
          </w:tcPr>
          <w:p>
            <w:r/>
            <w:r>
              <w:rPr>
                <w:b/>
              </w:rPr>
              <w:t>Constat</w:t>
            </w:r>
          </w:p>
        </w:tc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  <w:t>Appuyé sur (essai, source)</w:t>
            </w:r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C1</w:t>
            </w:r>
          </w:p>
        </w:tc>
        <w:tc>
          <w:tcPr>
            <w:tcW w:type="dxa" w:w="9360"/>
          </w:tcPr>
          <w:p>
            <w:r/>
          </w:p>
        </w:tc>
        <w:tc>
          <w:tcPr>
            <w:tcW w:type="dxa" w:w="3600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C2</w:t>
            </w:r>
          </w:p>
        </w:tc>
        <w:tc>
          <w:tcPr>
            <w:tcW w:type="dxa" w:w="9360"/>
          </w:tcPr>
          <w:p>
            <w:r/>
          </w:p>
        </w:tc>
        <w:tc>
          <w:tcPr>
            <w:tcW w:type="dxa" w:w="3600"/>
          </w:tcPr>
          <w:p>
            <w:r/>
          </w:p>
        </w:tc>
      </w:tr>
      <w:tr>
        <w:tc>
          <w:tcPr>
            <w:tcW w:type="dxa" w:w="720"/>
          </w:tcPr>
          <w:p>
            <w:r>
              <w:rPr>
                <w:b/>
              </w:rPr>
              <w:t>C3</w:t>
            </w:r>
          </w:p>
        </w:tc>
        <w:tc>
          <w:tcPr>
            <w:tcW w:type="dxa" w:w="9360"/>
          </w:tcPr>
          <w:p>
            <w:r/>
          </w:p>
        </w:tc>
        <w:tc>
          <w:tcPr>
            <w:tcW w:type="dxa" w:w="3600"/>
          </w:tcPr>
          <w:p>
            <w:r/>
          </w:p>
        </w:tc>
      </w:tr>
    </w:tbl>
    <w:p/>
    <w:sectPr w:rsidR="00FC693F" w:rsidRPr="0006063C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